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6E3" w:rsidRDefault="00037988" w:rsidP="000379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988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3D5D3F" w:rsidRPr="00037988" w:rsidRDefault="003D5D3F" w:rsidP="000379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5952" w:rsidRDefault="00037988" w:rsidP="003D5D3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988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E077BA">
        <w:rPr>
          <w:rFonts w:ascii="Times New Roman" w:hAnsi="Times New Roman" w:cs="Times New Roman"/>
          <w:b/>
          <w:sz w:val="28"/>
          <w:szCs w:val="28"/>
        </w:rPr>
        <w:t xml:space="preserve">приказа </w:t>
      </w:r>
      <w:r w:rsidR="003D5D3F">
        <w:rPr>
          <w:rFonts w:ascii="Times New Roman" w:hAnsi="Times New Roman" w:cs="Times New Roman"/>
          <w:b/>
          <w:sz w:val="28"/>
          <w:szCs w:val="28"/>
        </w:rPr>
        <w:t>Министерства транспорта, архитектуры, строительства и коммуникации Кыргызской Республики</w:t>
      </w:r>
    </w:p>
    <w:p w:rsidR="003D5D3F" w:rsidRPr="003D5D3F" w:rsidRDefault="00E32D81" w:rsidP="003D5D3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3D5D3F">
        <w:rPr>
          <w:rFonts w:ascii="Times New Roman" w:hAnsi="Times New Roman" w:cs="Times New Roman"/>
          <w:b/>
          <w:sz w:val="28"/>
          <w:szCs w:val="28"/>
        </w:rPr>
        <w:t>О внесении изменения</w:t>
      </w:r>
      <w:r w:rsidR="00E077BA" w:rsidRPr="00E077BA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3D5D3F" w:rsidRPr="003D5D3F">
        <w:rPr>
          <w:rFonts w:ascii="Times New Roman" w:hAnsi="Times New Roman" w:cs="Times New Roman"/>
          <w:b/>
          <w:sz w:val="28"/>
          <w:szCs w:val="28"/>
        </w:rPr>
        <w:t>приказ Государственного агентства архитектуры, строительства и жилищно-коммунального хозяйства при Правительстве Кыргызской Республики «Об утверждении Строительных</w:t>
      </w:r>
      <w:r w:rsidR="002D5960">
        <w:rPr>
          <w:rFonts w:ascii="Times New Roman" w:hAnsi="Times New Roman" w:cs="Times New Roman"/>
          <w:b/>
          <w:sz w:val="28"/>
          <w:szCs w:val="28"/>
        </w:rPr>
        <w:t xml:space="preserve"> норм Кыргызской Республики «Состав, порядок разработки</w:t>
      </w:r>
      <w:r w:rsidR="003D5D3F" w:rsidRPr="003D5D3F">
        <w:rPr>
          <w:rFonts w:ascii="Times New Roman" w:hAnsi="Times New Roman" w:cs="Times New Roman"/>
          <w:b/>
          <w:sz w:val="28"/>
          <w:szCs w:val="28"/>
        </w:rPr>
        <w:t>, согласования и утверждения градостроительной документации в Кыргызской Республике»</w:t>
      </w:r>
    </w:p>
    <w:p w:rsidR="003D5D3F" w:rsidRPr="003D5D3F" w:rsidRDefault="003D5D3F" w:rsidP="003D5D3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D3F">
        <w:rPr>
          <w:rFonts w:ascii="Times New Roman" w:hAnsi="Times New Roman" w:cs="Times New Roman"/>
          <w:b/>
          <w:sz w:val="28"/>
          <w:szCs w:val="28"/>
        </w:rPr>
        <w:t>от 25 января 2021 года № 41-нпа</w:t>
      </w:r>
    </w:p>
    <w:p w:rsidR="00037988" w:rsidRDefault="00037988" w:rsidP="000379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37988" w:rsidTr="00037988">
        <w:tc>
          <w:tcPr>
            <w:tcW w:w="4785" w:type="dxa"/>
          </w:tcPr>
          <w:p w:rsidR="00037988" w:rsidRDefault="00037988" w:rsidP="0003798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4786" w:type="dxa"/>
          </w:tcPr>
          <w:p w:rsidR="00037988" w:rsidRDefault="00037988" w:rsidP="0003798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9925B9" w:rsidTr="00037988">
        <w:tc>
          <w:tcPr>
            <w:tcW w:w="4785" w:type="dxa"/>
          </w:tcPr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1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bCs/>
                <w:sz w:val="28"/>
                <w:szCs w:val="28"/>
              </w:rPr>
              <w:t>(обязательное)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Согласование и утверждение градостроительной документации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1. Проектная градостроительная документация согласовывается заказчиком</w:t>
            </w:r>
            <w:r w:rsidRPr="003D5D3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вместе с</w:t>
            </w:r>
            <w:r w:rsidRPr="003D5D3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разработчиком с соответствующими территориальными органами - по охране природы, охране памятников, санитарно-эпидемиологического надзора, уполномоченным органом по </w:t>
            </w:r>
            <w:proofErr w:type="gramStart"/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контролю за</w:t>
            </w:r>
            <w:proofErr w:type="gramEnd"/>
            <w:r w:rsidRPr="003D5D3F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земель, транспорту, водных, лесных ресурсов, профилактики и тушения пожаров и других органов. Согласованные проекты по заключению соответствующего органа архитектуры и градостроительства представляются заказчиком на утверждение в установленном порядке.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 xml:space="preserve">2. Схема районной планировки утверждается Правительством Кыргызской Республики по представлению органов местного самоуправления и органов архитектуры и градостроительства. 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674A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 xml:space="preserve"> Концепции проектов генерального плана населенных пунктов, утверждаются представительным органом местного самоуправления после рассмотрения на заседании соответствующего градостроительного Совета, общественного слушания и согласования с территориальными органами архитектуры и градостроительства. 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4. Генеральные планы населенных пунктов  утверждаются представительным органом местного самоуправления по представлению органа архитектуры и градостроительства после рассмотрения на заседании соответствующего градостроительного Совета, общественного слушания с согласования заинтересованными организациями.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В случае изменения законодательства Кыргызской Республики о градостроительстве и архитектуре необходимые изменения вносятся в существующую градостроительную документацию.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5. Проекты черты населенных пунктов и пригородной зоны утверждается органом, утвердившим в установленном порядке генеральный план населенного пункта.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 xml:space="preserve">Проект черты населенных пунктов, пригородных зон представляется на утверждение соответствующими территориальными органами архитектуры и градостроительства. Проект должен иметь заключение уполномоченного органа по </w:t>
            </w:r>
            <w:proofErr w:type="gramStart"/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контролю за</w:t>
            </w:r>
            <w:proofErr w:type="gramEnd"/>
            <w:r w:rsidRPr="003D5D3F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и охраной земель и органами местного </w:t>
            </w:r>
            <w:r w:rsidRPr="003D5D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самоуправления сопредельных территорий.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6. Проект детальной планировки утверждаются представительным органом местного самоуправления по представлению исполнительного органа местного самоуправления совместно с органом архитектуры после рассмотрения на заседании соответствующего градостроительного Совета, общественного слушания с согласованием заинтересованными организациями.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7.  При отсутствии проекта детальной планировки (ПДП), проект застройки разрабатывается на основании Генерального плана, рассматривается на градостроительном совете</w:t>
            </w:r>
            <w:r w:rsidRPr="003D5D3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проводятся общественные слушания, и утверждается территориальными органами архитектуры и градостроительства.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D5D3F">
              <w:rPr>
                <w:rFonts w:ascii="Times New Roman" w:hAnsi="Times New Roman" w:cs="Times New Roman"/>
                <w:sz w:val="28"/>
                <w:szCs w:val="28"/>
              </w:rPr>
              <w:t xml:space="preserve"> р и м е ч а н и я: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 xml:space="preserve">1. Проекты застройки, разработанные на основе и в развитие утвержденного ПДП, рассматривается на градостроительном </w:t>
            </w:r>
            <w:proofErr w:type="gramStart"/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совете</w:t>
            </w:r>
            <w:proofErr w:type="gramEnd"/>
            <w:r w:rsidRPr="003D5D3F">
              <w:rPr>
                <w:rFonts w:ascii="Times New Roman" w:hAnsi="Times New Roman" w:cs="Times New Roman"/>
                <w:sz w:val="28"/>
                <w:szCs w:val="28"/>
              </w:rPr>
              <w:t xml:space="preserve"> и утверждаются</w:t>
            </w:r>
            <w:r w:rsidRPr="003D5D3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территориальными органами архитектуры и градостроительства. 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8. Утверждение и согласование градостроительной документации для закрытых административно-территориальных образований производится в соответствии с законодательством Кыргызской Республики, определяющим их статус.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 xml:space="preserve">9. Заказчик в установленном порядке составляет задание на проектирование вместе с проектной организаций и в ходе разработки </w:t>
            </w:r>
            <w:r w:rsidRPr="003D5D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градостроительной документации, по ходу разработки принимают и оформляют объемы выполненных работ.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 xml:space="preserve">При изменении заказчиком ранее выданного задания или исходных данных, в </w:t>
            </w:r>
            <w:proofErr w:type="gramStart"/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связи</w:t>
            </w:r>
            <w:proofErr w:type="gramEnd"/>
            <w:r w:rsidRPr="003D5D3F">
              <w:rPr>
                <w:rFonts w:ascii="Times New Roman" w:hAnsi="Times New Roman" w:cs="Times New Roman"/>
                <w:sz w:val="28"/>
                <w:szCs w:val="28"/>
              </w:rPr>
              <w:t xml:space="preserve"> с чем требуется переработка полностью или частично выполненных к этому времени проектных работ, оплата указанных работ производится заказчиком по дополнительному договору (соглашению).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10. Разработчики генеральных планов населенных пунктов несут ответственность за качество его разработки, соответствие заданию на проектирование, соблюдение действующих градостроительных нормативов и сроков проектирования, указанного в пункте 10 настоящих Строительных норм.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 xml:space="preserve">11. Согласование градостроительной документации с соответствующими организациями осуществляет заказчик, с участием </w:t>
            </w:r>
            <w:proofErr w:type="spellStart"/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генпроектной</w:t>
            </w:r>
            <w:proofErr w:type="spellEnd"/>
            <w:r w:rsidRPr="003D5D3F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согласно пункту 1 статьи 36 </w:t>
            </w:r>
            <w:r w:rsidRPr="003D5D3F">
              <w:rPr>
                <w:rFonts w:ascii="Times New Roman" w:hAnsi="Times New Roman" w:cs="Times New Roman"/>
                <w:bCs/>
                <w:sz w:val="28"/>
                <w:szCs w:val="28"/>
              </w:rPr>
              <w:t>Закона Кыргызской Республики</w:t>
            </w: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 xml:space="preserve"> «О градостроительстве и архитектуре Кыргызской Республики».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12. Комиссионное рассмотрение градостроительной документации до утверждения определяется конкретным территориальным органом архитектуры и градостроительства в зависимости от градостроительного значения объекта. В этих целях могут создаваться межведомственные комиссии, включающие представителей всех заинтересованных организаций.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 xml:space="preserve">13. Ответственность за полноту </w:t>
            </w:r>
            <w:r w:rsidRPr="003D5D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согласований градостроительной документации, их соответствие установленному порядку несет заказчик совместно с разработчиком и соответствующим территориальным органом архитектуры и градостроительства, представляющая его на утверждение.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14. Защита градостроительной документации населенных пунктов при их рассмотрении во всех инстанциях возлагается на лицо, разработавшее ее и на территориальный орган архитектуры и градостроительства соответствующего населенного пункта.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 xml:space="preserve">15. Перечень обязательных согласований градостроительной документации устанавливается уполномоченным государственным органом по разработке и реализации политики в сфере архитектурно-строительной деятельности, в зависимости от характера населенного пункта и определяется заданием на проектирование. 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 xml:space="preserve">16. Городские и </w:t>
            </w:r>
            <w:proofErr w:type="spellStart"/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аильные</w:t>
            </w:r>
            <w:proofErr w:type="spellEnd"/>
            <w:r w:rsidRPr="003D5D3F">
              <w:rPr>
                <w:rFonts w:ascii="Times New Roman" w:hAnsi="Times New Roman" w:cs="Times New Roman"/>
                <w:sz w:val="28"/>
                <w:szCs w:val="28"/>
              </w:rPr>
              <w:t xml:space="preserve"> органы местного самоуправления организуют общественное обсуждение градостроительной документации до представления ее на утверждение.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Решение государственных органов и органов местного самоуправления о разработке градостроительной документации любого вида или о внесении в нее изменений, а также основные положения градостроительной документации любого вида подлежат опубликованию.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 xml:space="preserve">17. Градостроительная документация должна рассматриваться не более в </w:t>
            </w:r>
            <w:r w:rsidRPr="003D5D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месячный срок с момента внесения на согласование материалов. В случае непредставления заключения в указанный срок градостроительная документация считается согласованной.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18. Заказчик и разработчик градостроительной документации должны в установленный срок рассмотреть замечания и о принятом решении сообщить им и органам архитектуры и градостроительства.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19. Изменения и дополнения к разработанной градостроительной документации, возникшие в ходе его рассмотрения в различных инстанциях, вносятся разработчиком в градостроительную документацию до ее представления на утверждение. В случае возникновения разногласий в ходе рассмотрения градостроительной документации различными организациями, необходимость внесения в него изменений и дополнений определяет инстанция, представляющая градостроительную документацию на утверждение.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20. В процессе разработки градостроительной документации разработчик в рабочем порядке проводит соответствующую работу по вопросам: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- наличие и использования земельных, трудовых, водных, топливно-энергетических, курортных и других ресурсов, охраны природной среды;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 xml:space="preserve">- размещение новых, развития, реконструкции или ликвидации существующих предприятий и сооружений промышленности и транспорта (автомобильного, железнодорожного, водного, </w:t>
            </w:r>
            <w:r w:rsidRPr="003D5D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воздушного, трубопроводного);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- организации санитарно-защитных зон, переселения населения и перебазирования детских и лечебно-профилактических учреждений из зон вредности и опасных зон;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- охраны и использования памятников истории, археологии, культуры и монументального искусства;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- состава и функциональных характеристик систем обеспечения пожарной безопасности.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- на площадях залегания месторождений полезных ископаемых.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имеющих</w:t>
            </w:r>
            <w:proofErr w:type="gramEnd"/>
            <w:r w:rsidRPr="003D5D3F">
              <w:rPr>
                <w:rFonts w:ascii="Times New Roman" w:hAnsi="Times New Roman" w:cs="Times New Roman"/>
                <w:sz w:val="28"/>
                <w:szCs w:val="28"/>
              </w:rPr>
              <w:t xml:space="preserve"> памятники истории и культуры, археологии, градостроительства и архитектуры, монументального искусства.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 xml:space="preserve">- изменение целевого назначения земельного участка землепользования осуществляющий государственный </w:t>
            </w:r>
            <w:proofErr w:type="gramStart"/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3D5D3F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и охраной земель.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21. Согласование и утверждение градостроительной документации производится согласно пункту 2 статьи 36 Закона Кыргызской Республики «О градостроительстве и архитектуре Кыргызской Республики».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 xml:space="preserve">22. Концепция генерального плана населенного пункта, разработанная в виде самостоятельной стадии проектных работ, подлежит согласованию в порядке, установленном для генеральных планов. В этом случае, при последующей разработке генерального плана, сохраняющего согласованные решения концепции, повторного согласования не </w:t>
            </w:r>
            <w:r w:rsidRPr="003D5D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требуется.</w:t>
            </w:r>
          </w:p>
          <w:p w:rsidR="003D5D3F" w:rsidRPr="003D5D3F" w:rsidRDefault="003D5D3F" w:rsidP="003D5D3F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D3F">
              <w:rPr>
                <w:rFonts w:ascii="Times New Roman" w:hAnsi="Times New Roman" w:cs="Times New Roman"/>
                <w:sz w:val="28"/>
                <w:szCs w:val="28"/>
              </w:rPr>
              <w:t>Ответственность за соблюдение решений, согласованных в концепции, несут заказчик и разработчик генерального плана.</w:t>
            </w:r>
          </w:p>
          <w:p w:rsidR="00FE55F8" w:rsidRPr="00FE55F8" w:rsidRDefault="00FE55F8" w:rsidP="00FE55F8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65C0" w:rsidRDefault="004265C0" w:rsidP="004265C0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65C0" w:rsidRDefault="004265C0" w:rsidP="004265C0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F4" w:rsidRPr="004265C0" w:rsidRDefault="00F460F4" w:rsidP="004265C0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9F3" w:rsidRPr="00FE55F8" w:rsidRDefault="00FE09F3" w:rsidP="00FE55F8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r9"/>
            <w:bookmarkEnd w:id="0"/>
          </w:p>
          <w:p w:rsidR="009925B9" w:rsidRPr="00E077BA" w:rsidRDefault="009925B9" w:rsidP="00E077BA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Приложение 1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bCs/>
                <w:sz w:val="28"/>
                <w:szCs w:val="28"/>
              </w:rPr>
              <w:t>(обязательное)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Согласование и утверждение градостроительной документации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>1. Проектная градостроительная документация согласовывается заказчиком</w:t>
            </w:r>
            <w:r w:rsidRPr="00A07F9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>вместе с</w:t>
            </w:r>
            <w:r w:rsidRPr="00A07F9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разработчиком с соответствующими территориальными органами - по охране природы, охране памятников, санитарно-эпидемиологического надзора, уполномоченным органом по </w:t>
            </w:r>
            <w:proofErr w:type="gramStart"/>
            <w:r w:rsidRPr="00A07F99">
              <w:rPr>
                <w:rFonts w:ascii="Times New Roman" w:hAnsi="Times New Roman" w:cs="Times New Roman"/>
                <w:sz w:val="28"/>
                <w:szCs w:val="28"/>
              </w:rPr>
              <w:t>контролю за</w:t>
            </w:r>
            <w:proofErr w:type="gramEnd"/>
            <w:r w:rsidRPr="00A07F99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земель, транспорту, водных, лесных ресурсов, профилактики и тушения пожаров и других органов. Согласованные проекты по заключению соответствующего органа архитектуры и градостроительства представляются заказчиком на утверждение в установленном порядке.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 xml:space="preserve">2. Схема районной планировки утверждается Правительством Кыргызской Республики по представлению органов местного самоуправления и органов архитектуры и градостроительства. </w:t>
            </w:r>
          </w:p>
          <w:p w:rsidR="00A07F99" w:rsidRPr="00A07F99" w:rsidRDefault="00674AF8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  <w:r w:rsidR="00A07F99" w:rsidRPr="00A07F99">
              <w:rPr>
                <w:rFonts w:ascii="Times New Roman" w:hAnsi="Times New Roman" w:cs="Times New Roman"/>
                <w:sz w:val="28"/>
                <w:szCs w:val="28"/>
              </w:rPr>
              <w:t xml:space="preserve">Концепции проектов генерального плана населенных пунктов, утверждаются представительным органом местного самоуправления после рассмотрения на заседании соответствующего градостроительного Совета, общественного слушания и согласования с территориальными органами архитектуры и градостроительства. 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>4. Генеральные планы населенных пунктов  утверждаются представительным органом местного самоуправления по представлению органа архитектуры и градостроительства после рассмотрения на заседании соответствующего градостроительного Совета, общественного слушания с согласования заинтересованными организациями.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>В случае изменения законодательства Кыргызской Республики о градостроительстве и архитектуре необходимые изменения вносятся в существующую градостроительную документацию.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>5. Проекты черты населенных пунктов и пригородной зоны утверждается органом, утвердившим в установленном порядке генеральный план населенного пункта.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 xml:space="preserve">Проект черты населенных пунктов, пригородных зон представляется на утверждение соответствующими территориальными органами архитектуры и градостроительства. Проект должен иметь заключение уполномоченного органа по </w:t>
            </w:r>
            <w:proofErr w:type="gramStart"/>
            <w:r w:rsidRPr="00A07F99">
              <w:rPr>
                <w:rFonts w:ascii="Times New Roman" w:hAnsi="Times New Roman" w:cs="Times New Roman"/>
                <w:sz w:val="28"/>
                <w:szCs w:val="28"/>
              </w:rPr>
              <w:t>контролю за</w:t>
            </w:r>
            <w:proofErr w:type="gramEnd"/>
            <w:r w:rsidRPr="00A07F99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и </w:t>
            </w:r>
            <w:r w:rsidRPr="00A07F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охраной земель и органами местного самоуправления сопредельных территорий.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>6. Проект детальной планировки утверждаются представительным органом местного самоуправления по представлению исполнительного органа местного самоуправления совместно с органом архитектуры после рассмотрения на заседании соответствующего градостроительного Совета, общественного слушания с согласованием заинтересованными организациями.</w:t>
            </w:r>
          </w:p>
          <w:p w:rsidR="00EC7F70" w:rsidRPr="00EC7F70" w:rsidRDefault="00EC7F70" w:rsidP="00EC7F70">
            <w:pPr>
              <w:pStyle w:val="tkTekst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EC7F70">
              <w:rPr>
                <w:rFonts w:ascii="Times New Roman" w:hAnsi="Times New Roman" w:cs="Times New Roman"/>
                <w:b/>
                <w:sz w:val="28"/>
                <w:szCs w:val="28"/>
              </w:rPr>
              <w:t>7. При отсутствии проекта детальной планировки (ПДП), проект застройки разрабатывается на основании Генерального плана, рассматривается на градостроительном совете, размещается на сайте территориальных органов архитектуры и градостроительства</w:t>
            </w:r>
            <w:r w:rsidR="00E9124A" w:rsidRPr="00EC7F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912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для </w:t>
            </w:r>
            <w:bookmarkStart w:id="1" w:name="_GoBack"/>
            <w:bookmarkEnd w:id="1"/>
            <w:r w:rsidR="00E9124A" w:rsidRPr="00EC7F70">
              <w:rPr>
                <w:rFonts w:ascii="Times New Roman" w:hAnsi="Times New Roman" w:cs="Times New Roman"/>
                <w:b/>
                <w:sz w:val="28"/>
                <w:szCs w:val="28"/>
              </w:rPr>
              <w:t>ознакомления заинтересованными лицами</w:t>
            </w:r>
            <w:r w:rsidRPr="00EC7F70">
              <w:rPr>
                <w:rFonts w:ascii="Times New Roman" w:hAnsi="Times New Roman" w:cs="Times New Roman"/>
                <w:b/>
                <w:sz w:val="28"/>
                <w:szCs w:val="28"/>
              </w:rPr>
              <w:t>. Проект застройки утверждается территориальными органами архитектуры и градостроительства.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7F9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07F99">
              <w:rPr>
                <w:rFonts w:ascii="Times New Roman" w:hAnsi="Times New Roman" w:cs="Times New Roman"/>
                <w:sz w:val="28"/>
                <w:szCs w:val="28"/>
              </w:rPr>
              <w:t xml:space="preserve"> р и м е ч а н и я: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 xml:space="preserve">1. Проекты застройки, разработанные на основе и в развитие утвержденного ПДП, рассматривается на градостроительном </w:t>
            </w:r>
            <w:proofErr w:type="gramStart"/>
            <w:r w:rsidRPr="00A07F99">
              <w:rPr>
                <w:rFonts w:ascii="Times New Roman" w:hAnsi="Times New Roman" w:cs="Times New Roman"/>
                <w:sz w:val="28"/>
                <w:szCs w:val="28"/>
              </w:rPr>
              <w:t>совете</w:t>
            </w:r>
            <w:proofErr w:type="gramEnd"/>
            <w:r w:rsidRPr="00A07F99">
              <w:rPr>
                <w:rFonts w:ascii="Times New Roman" w:hAnsi="Times New Roman" w:cs="Times New Roman"/>
                <w:sz w:val="28"/>
                <w:szCs w:val="28"/>
              </w:rPr>
              <w:t xml:space="preserve"> и утверждаются</w:t>
            </w:r>
            <w:r w:rsidRPr="00A07F9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территориальными органами архитектуры и градостроительства. 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 xml:space="preserve">8. Утверждение и согласование градостроительной документации для закрытых административно-территориальных образований производится в соответствии с </w:t>
            </w:r>
            <w:r w:rsidRPr="00A07F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законодательством Кыргызской Республики, определяющим их статус.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>9. Заказчик в установленном порядке составляет задание на проектирование вместе с проектной организаций и в ходе разработки градостроительной документации, по ходу разработки принимают и оформляют объемы выполненных работ.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>При изменении заказчиком ранее выданного задания или исходных данных, в связи с чем</w:t>
            </w:r>
            <w:r w:rsidR="00EC7F7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 xml:space="preserve"> требуется переработка полностью или частично выполненных к этому времени проектных работ, оплата указанных работ производится заказчиком по дополнительному договору (соглашению).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>10. Разработчики генеральных планов населенных пунктов несут ответственность за качество его разработки, соответствие заданию на проектирование, соблюдение действующих градостроительных нормативов и сроков проектирования, указанного в пункте 10 настоящих Строительных норм.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 xml:space="preserve">11. Согласование градостроительной документации с соответствующими организациями осуществляет заказчик, с участием </w:t>
            </w:r>
            <w:proofErr w:type="spellStart"/>
            <w:r w:rsidRPr="00A07F99">
              <w:rPr>
                <w:rFonts w:ascii="Times New Roman" w:hAnsi="Times New Roman" w:cs="Times New Roman"/>
                <w:sz w:val="28"/>
                <w:szCs w:val="28"/>
              </w:rPr>
              <w:t>генпроектной</w:t>
            </w:r>
            <w:proofErr w:type="spellEnd"/>
            <w:r w:rsidRPr="00A07F99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согласно пункту 1 статьи 36 </w:t>
            </w:r>
            <w:r w:rsidRPr="00A07F99">
              <w:rPr>
                <w:rFonts w:ascii="Times New Roman" w:hAnsi="Times New Roman" w:cs="Times New Roman"/>
                <w:bCs/>
                <w:sz w:val="28"/>
                <w:szCs w:val="28"/>
              </w:rPr>
              <w:t>Закона Кыргызской Республики</w:t>
            </w: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 xml:space="preserve"> «О градостроительстве и архитектуре Кыргызской Республики».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 xml:space="preserve">12. Комиссионное рассмотрение градостроительной документации до утверждения определяется конкретным территориальным органом архитектуры и градостроительства в зависимости от </w:t>
            </w:r>
            <w:r w:rsidRPr="00A07F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градостроительного значения объекта. В этих целях могут создаваться межведомственные комиссии, включающие представителей всех заинтересованных организаций.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>13. Ответственность за полноту согласований градостроительной документации, их соответствие установленному порядку несет заказчик совместно с разработчиком и соответствующим территориальным органом архитектуры и градостроительства, представляющая его на утверждение.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>14. Защита градостроительной документации населенных пунктов при их рассмотрении во всех инстанциях возлагается на лицо, разработавшее ее и на территориальный орган архитектуры и градостроительства соответствующего населенного пункта.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 xml:space="preserve">15. Перечень обязательных согласований градостроительной документации устанавливается уполномоченным государственным органом по разработке и реализации политики в сфере архитектурно-строительной деятельности, в зависимости от характера населенного пункта и определяется заданием на проектирование. 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 xml:space="preserve">16. Городские и </w:t>
            </w:r>
            <w:proofErr w:type="spellStart"/>
            <w:r w:rsidRPr="00A07F99">
              <w:rPr>
                <w:rFonts w:ascii="Times New Roman" w:hAnsi="Times New Roman" w:cs="Times New Roman"/>
                <w:sz w:val="28"/>
                <w:szCs w:val="28"/>
              </w:rPr>
              <w:t>аильные</w:t>
            </w:r>
            <w:proofErr w:type="spellEnd"/>
            <w:r w:rsidRPr="00A07F99">
              <w:rPr>
                <w:rFonts w:ascii="Times New Roman" w:hAnsi="Times New Roman" w:cs="Times New Roman"/>
                <w:sz w:val="28"/>
                <w:szCs w:val="28"/>
              </w:rPr>
              <w:t xml:space="preserve"> органы местного самоуправления организуют общественное обсуждение градостроительной документации до представления ее на утверждение.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 xml:space="preserve">Решение государственных органов и органов местного самоуправления о разработке градостроительной документации </w:t>
            </w:r>
            <w:r w:rsidRPr="00A07F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любого вида или о внесении в нее изменений, а также основные положения градостроительной документации любого вида подлежат опубликованию.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>17. Градостроительная документация должна рассматриваться не более в месячный срок с момента внесения на согласование материалов. В случае непредставления заключения в указанный срок градостроительная документация считается согласованной.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>18. Заказчик и разработчик градостроительной документации должны в установленный срок рассмотреть замечания и о принятом решении сообщить им и органам архитектуры и градостроительства.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>19. Изменения и дополнения к разработанной градостроительной документации, возникшие в ходе его рассмотрения в различных инстанциях, вносятся разработчиком в градостроительную документацию до ее представления на утверждение. В случае возникновения разногласий в ходе рассмотрения градостроительной документации различными организациями, необходимость внесения в него изменений и дополнений определяет инстанция, представляющая градостроительную документацию на утверждение.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>20. В процессе разработки градостроительной документации разработчик в рабочем порядке проводит соответствующую работу по вопросам: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 xml:space="preserve">- наличие и использования земельных, трудовых, водных, топливно-энергетических, курортных </w:t>
            </w:r>
            <w:r w:rsidRPr="00A07F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других ресурсов, охраны природной среды;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>- размещение новых, развития, реконструкции или ликвидации существующих предприятий и сооружений промышленности и транспорта (автомобильного, железнодорожного, водного, воздушного, трубопроводного);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>- организации санитарно-защитных зон, переселения населения и перебазирования детских и лечебно-профилактических учреждений из зон вредности и опасных зон;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>- охраны и использования памятников истории, археологии, культуры и монументального искусства;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>- состава и функциональных характеристик систем обеспечения пожарной безопасности.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>- на площадях залегания месторождений полезных ископаемых.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A07F99">
              <w:rPr>
                <w:rFonts w:ascii="Times New Roman" w:hAnsi="Times New Roman" w:cs="Times New Roman"/>
                <w:sz w:val="28"/>
                <w:szCs w:val="28"/>
              </w:rPr>
              <w:t>имеющих</w:t>
            </w:r>
            <w:proofErr w:type="gramEnd"/>
            <w:r w:rsidRPr="00A07F99">
              <w:rPr>
                <w:rFonts w:ascii="Times New Roman" w:hAnsi="Times New Roman" w:cs="Times New Roman"/>
                <w:sz w:val="28"/>
                <w:szCs w:val="28"/>
              </w:rPr>
              <w:t xml:space="preserve"> памятники истории и культуры, археологии, градостроительства и архитектуры, монументального искусства.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 xml:space="preserve">- изменение целевого назначения земельного участка землепользования осуществляющий государственный </w:t>
            </w:r>
            <w:proofErr w:type="gramStart"/>
            <w:r w:rsidRPr="00A07F99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A07F99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и охраной земель.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>21. Согласование и утверждение градостроительной документации производится согласно пункту 2 статьи 36 Закона Кыргызской Республики «О градостроительстве и архитектуре Кыргызской Республики».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 xml:space="preserve">22. Концепция генерального плана населенного пункта, </w:t>
            </w:r>
            <w:r w:rsidRPr="00A07F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разработанная в виде самостоятельной стадии проектных работ, подлежит согласованию в порядке, установленном для генеральных планов. В этом случае, при последующей разработке генерального плана, сохраняющего согласованные решения концепции, повторного согласования не требуется.</w:t>
            </w:r>
          </w:p>
          <w:p w:rsidR="00A07F99" w:rsidRPr="00A07F99" w:rsidRDefault="00A07F99" w:rsidP="00A07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07F99">
              <w:rPr>
                <w:rFonts w:ascii="Times New Roman" w:hAnsi="Times New Roman" w:cs="Times New Roman"/>
                <w:sz w:val="28"/>
                <w:szCs w:val="28"/>
              </w:rPr>
              <w:t>Ответственность за соблюдение решений, согласованных в концепции, несут заказчик и разработчик генерального плана.</w:t>
            </w:r>
          </w:p>
          <w:p w:rsidR="00E935F3" w:rsidRDefault="00E935F3" w:rsidP="004142BB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65C0" w:rsidRPr="00E077BA" w:rsidRDefault="004265C0" w:rsidP="00B53535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2D81" w:rsidRDefault="00E32D81" w:rsidP="00E32D8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7F70" w:rsidRDefault="00EC7F70" w:rsidP="00E32D8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32D81" w:rsidRDefault="00EC7F70" w:rsidP="00E32D8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д</w:t>
      </w:r>
      <w:r w:rsidR="00E32D81">
        <w:rPr>
          <w:rFonts w:ascii="Times New Roman" w:hAnsi="Times New Roman" w:cs="Times New Roman"/>
          <w:b/>
          <w:sz w:val="28"/>
          <w:szCs w:val="28"/>
        </w:rPr>
        <w:t>иректор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E32D81">
        <w:rPr>
          <w:rFonts w:ascii="Times New Roman" w:hAnsi="Times New Roman" w:cs="Times New Roman"/>
          <w:b/>
          <w:sz w:val="28"/>
          <w:szCs w:val="28"/>
        </w:rPr>
        <w:t xml:space="preserve"> Государственного</w:t>
      </w:r>
    </w:p>
    <w:p w:rsidR="00EC7F70" w:rsidRDefault="00E32D81" w:rsidP="00E32D8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проектного института </w:t>
      </w:r>
    </w:p>
    <w:p w:rsidR="00E32D81" w:rsidRDefault="00E32D81" w:rsidP="00E32D8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градостроительства</w:t>
      </w:r>
    </w:p>
    <w:p w:rsidR="00EC7F70" w:rsidRDefault="00E32D81" w:rsidP="00EC7F7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архитектуры при </w:t>
      </w:r>
      <w:r w:rsidR="00EC7F70">
        <w:rPr>
          <w:rFonts w:ascii="Times New Roman" w:hAnsi="Times New Roman" w:cs="Times New Roman"/>
          <w:b/>
          <w:sz w:val="28"/>
          <w:szCs w:val="28"/>
        </w:rPr>
        <w:t xml:space="preserve">Министерстве </w:t>
      </w:r>
    </w:p>
    <w:p w:rsidR="00EC7F70" w:rsidRDefault="00EC7F70" w:rsidP="00EC7F7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транспорта, архитектуры </w:t>
      </w:r>
    </w:p>
    <w:p w:rsidR="00EC7F70" w:rsidRDefault="00EC7F70" w:rsidP="00EC7F7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коммуникаций </w:t>
      </w:r>
    </w:p>
    <w:p w:rsidR="00E32D81" w:rsidRPr="00037988" w:rsidRDefault="00EC7F70" w:rsidP="00EC7F7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Н.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Кошбаков</w:t>
      </w:r>
      <w:proofErr w:type="spellEnd"/>
    </w:p>
    <w:sectPr w:rsidR="00E32D81" w:rsidRPr="00037988" w:rsidSect="00892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C3671"/>
    <w:multiLevelType w:val="hybridMultilevel"/>
    <w:tmpl w:val="797ACC14"/>
    <w:lvl w:ilvl="0" w:tplc="22264E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1B80EBD"/>
    <w:multiLevelType w:val="hybridMultilevel"/>
    <w:tmpl w:val="BFBE6858"/>
    <w:lvl w:ilvl="0" w:tplc="DDA24800">
      <w:start w:val="38"/>
      <w:numFmt w:val="decimal"/>
      <w:lvlText w:val="%1)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988"/>
    <w:rsid w:val="00037988"/>
    <w:rsid w:val="000B6AF4"/>
    <w:rsid w:val="000C1CBE"/>
    <w:rsid w:val="00145952"/>
    <w:rsid w:val="00214C4E"/>
    <w:rsid w:val="002D5960"/>
    <w:rsid w:val="00376A6B"/>
    <w:rsid w:val="003B137D"/>
    <w:rsid w:val="003D5D3F"/>
    <w:rsid w:val="003F3C3F"/>
    <w:rsid w:val="004142BB"/>
    <w:rsid w:val="00416914"/>
    <w:rsid w:val="004265C0"/>
    <w:rsid w:val="00674AF8"/>
    <w:rsid w:val="00873F8A"/>
    <w:rsid w:val="00892006"/>
    <w:rsid w:val="008B3C05"/>
    <w:rsid w:val="0098785B"/>
    <w:rsid w:val="009925B9"/>
    <w:rsid w:val="009E655A"/>
    <w:rsid w:val="00A07F99"/>
    <w:rsid w:val="00A8577C"/>
    <w:rsid w:val="00AA3FFE"/>
    <w:rsid w:val="00B050F2"/>
    <w:rsid w:val="00B53535"/>
    <w:rsid w:val="00BF17E4"/>
    <w:rsid w:val="00C620E1"/>
    <w:rsid w:val="00D978E2"/>
    <w:rsid w:val="00DA68C7"/>
    <w:rsid w:val="00E077BA"/>
    <w:rsid w:val="00E20304"/>
    <w:rsid w:val="00E32D81"/>
    <w:rsid w:val="00E462E5"/>
    <w:rsid w:val="00E9124A"/>
    <w:rsid w:val="00E935F3"/>
    <w:rsid w:val="00EC7F70"/>
    <w:rsid w:val="00EF4932"/>
    <w:rsid w:val="00F16C61"/>
    <w:rsid w:val="00F337AB"/>
    <w:rsid w:val="00F460F4"/>
    <w:rsid w:val="00FE09F3"/>
    <w:rsid w:val="00FE55F8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7988"/>
    <w:pPr>
      <w:spacing w:after="0" w:line="240" w:lineRule="auto"/>
    </w:pPr>
  </w:style>
  <w:style w:type="table" w:styleId="a4">
    <w:name w:val="Table Grid"/>
    <w:basedOn w:val="a1"/>
    <w:uiPriority w:val="59"/>
    <w:rsid w:val="000379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9925B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9925B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145952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45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59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7988"/>
    <w:pPr>
      <w:spacing w:after="0" w:line="240" w:lineRule="auto"/>
    </w:pPr>
  </w:style>
  <w:style w:type="table" w:styleId="a4">
    <w:name w:val="Table Grid"/>
    <w:basedOn w:val="a1"/>
    <w:uiPriority w:val="59"/>
    <w:rsid w:val="000379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9925B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9925B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145952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45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59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4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2595</Words>
  <Characters>14796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Айкокул Джангазиева</cp:lastModifiedBy>
  <cp:revision>7</cp:revision>
  <cp:lastPrinted>2021-04-19T10:38:00Z</cp:lastPrinted>
  <dcterms:created xsi:type="dcterms:W3CDTF">2021-04-19T08:13:00Z</dcterms:created>
  <dcterms:modified xsi:type="dcterms:W3CDTF">2021-04-19T10:41:00Z</dcterms:modified>
</cp:coreProperties>
</file>